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FC2AB" w14:textId="1FF4E207" w:rsidR="00895C67" w:rsidRDefault="00895C67" w:rsidP="00704E1F">
      <w:pPr>
        <w:pStyle w:val="Heading1"/>
        <w:jc w:val="center"/>
        <w:rPr>
          <w:rFonts w:eastAsia="Times New Roman"/>
          <w:b/>
          <w:bCs/>
        </w:rPr>
      </w:pPr>
      <w:r w:rsidRPr="00704E1F">
        <w:rPr>
          <w:rFonts w:eastAsia="Times New Roman"/>
          <w:b/>
          <w:bCs/>
        </w:rPr>
        <w:t>Study Guide: Seven Questions for Dr. David Trafimow on the Auxiliary Assumptions Method (AAM)</w:t>
      </w:r>
    </w:p>
    <w:p w14:paraId="2C56389E" w14:textId="35F8AB82" w:rsidR="00704E1F" w:rsidRPr="00704E1F" w:rsidRDefault="00704E1F" w:rsidP="00704E1F">
      <w:pPr>
        <w:jc w:val="center"/>
      </w:pPr>
      <w:r>
        <w:t>By Dr. David Boje – July 14, 2025</w:t>
      </w:r>
    </w:p>
    <w:p w14:paraId="0B95D069" w14:textId="55E2617F" w:rsidR="00704E1F" w:rsidRDefault="00704E1F" w:rsidP="00704E1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Introduction</w:t>
      </w:r>
    </w:p>
    <w:p w14:paraId="27787382" w14:textId="77777777" w:rsidR="00704E1F" w:rsidRPr="002D66B3" w:rsidRDefault="00704E1F" w:rsidP="0070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There are Four Auxiliary Assumptions:</w:t>
      </w:r>
    </w:p>
    <w:p w14:paraId="52F3FAB9" w14:textId="77777777" w:rsidR="00704E1F" w:rsidRPr="002D66B3" w:rsidRDefault="00704E1F" w:rsidP="00704E1F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1.     </w:t>
      </w:r>
      <w:r w:rsidRPr="002D66B3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Theoretical assumptions</w:t>
      </w:r>
      <w:r w:rsidRPr="002D66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are the abstract principles proposed by a model or theory.</w:t>
      </w:r>
    </w:p>
    <w:p w14:paraId="74E66365" w14:textId="77777777" w:rsidR="00704E1F" w:rsidRPr="002D66B3" w:rsidRDefault="00704E1F" w:rsidP="00704E1F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2.     </w:t>
      </w:r>
      <w:r w:rsidRPr="002D66B3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Auxiliary assumptions</w:t>
      </w:r>
      <w:r w:rsidRPr="002D66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link those theoretical ideas to measurable realities.</w:t>
      </w:r>
    </w:p>
    <w:p w14:paraId="458011E0" w14:textId="77777777" w:rsidR="00704E1F" w:rsidRPr="002D66B3" w:rsidRDefault="00704E1F" w:rsidP="00704E1F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3.     </w:t>
      </w:r>
      <w:r w:rsidRPr="002D66B3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Statistical assumptions</w:t>
      </w:r>
      <w:r w:rsidRPr="002D66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govern the analytic procedures we employ (e.g., assumptions of normal distribution, independence of errors).</w:t>
      </w:r>
    </w:p>
    <w:p w14:paraId="5D3AA5B3" w14:textId="77777777" w:rsidR="00704E1F" w:rsidRPr="002D66B3" w:rsidRDefault="00704E1F" w:rsidP="00704E1F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4.     </w:t>
      </w:r>
      <w:r w:rsidRPr="002D66B3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Inferential assumptions</w:t>
      </w:r>
      <w:r w:rsidRPr="002D66B3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 underpin the logic we use to draw conclusions from data.</w:t>
      </w:r>
    </w:p>
    <w:p w14:paraId="1FE175FF" w14:textId="77777777" w:rsidR="00704E1F" w:rsidRDefault="00704E1F" w:rsidP="00704E1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47B09C" w14:textId="6FC8F617" w:rsidR="00704E1F" w:rsidRPr="00895C67" w:rsidRDefault="00704E1F" w:rsidP="00704E1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Further Reading &amp; Preparation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the event.</w:t>
      </w:r>
    </w:p>
    <w:p w14:paraId="764E8F41" w14:textId="77777777" w:rsidR="00704E1F" w:rsidRPr="00704E1F" w:rsidRDefault="00704E1F" w:rsidP="00704E1F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704E1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>Trafimow, David. (2020). The role of auxiliary assumptions in scientific inference: Epistemological implications for psychology. </w:t>
      </w:r>
      <w:r w:rsidRPr="00704E1F">
        <w:rPr>
          <w:rFonts w:ascii="Times New Roman" w:eastAsia="Times New Roman" w:hAnsi="Times New Roman" w:cs="Times New Roman"/>
          <w:b/>
          <w:bCs/>
          <w:i/>
          <w:iCs/>
          <w:color w:val="222222"/>
          <w:kern w:val="0"/>
          <w14:ligatures w14:val="none"/>
        </w:rPr>
        <w:t>Review of General Psychology</w:t>
      </w:r>
      <w:r w:rsidRPr="00704E1F">
        <w:rPr>
          <w:rFonts w:ascii="Times New Roman" w:eastAsia="Times New Roman" w:hAnsi="Times New Roman" w:cs="Times New Roman"/>
          <w:i/>
          <w:iCs/>
          <w:color w:val="222222"/>
          <w:kern w:val="0"/>
          <w14:ligatures w14:val="none"/>
        </w:rPr>
        <w:t>, 24</w:t>
      </w:r>
      <w:r w:rsidRPr="00704E1F">
        <w:rPr>
          <w:rFonts w:ascii="Times New Roman" w:eastAsia="Times New Roman" w:hAnsi="Times New Roman" w:cs="Times New Roman"/>
          <w:color w:val="222222"/>
          <w:kern w:val="0"/>
          <w14:ligatures w14:val="none"/>
        </w:rPr>
        <w:t xml:space="preserve">(2), 147–157. </w:t>
      </w:r>
      <w:hyperlink r:id="rId5" w:history="1">
        <w:r w:rsidRPr="00704E1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https://doi.org/10.1177/1089268020912075</w:t>
        </w:r>
      </w:hyperlink>
    </w:p>
    <w:p w14:paraId="502C5285" w14:textId="77777777" w:rsidR="00704E1F" w:rsidRPr="00704E1F" w:rsidRDefault="00704E1F" w:rsidP="00704E1F">
      <w:pPr>
        <w:pStyle w:val="ListParagraph"/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04E1F">
        <w:rPr>
          <w:rFonts w:ascii="Times New Roman" w:eastAsia="Times New Roman" w:hAnsi="Times New Roman" w:cs="Times New Roman"/>
          <w:kern w:val="0"/>
          <w14:ligatures w14:val="none"/>
        </w:rPr>
        <w:t>Boje, D. M. (2025). </w:t>
      </w:r>
      <w:r w:rsidRPr="00704E1F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AAM Auxiliary Assumptions Method 5th Pillar of Growth OD – Uncovering Invisible Constraints in Organizational Science and Practice.</w:t>
      </w:r>
      <w:r w:rsidRPr="00704E1F">
        <w:rPr>
          <w:rFonts w:ascii="Times New Roman" w:eastAsia="Times New Roman" w:hAnsi="Times New Roman" w:cs="Times New Roman"/>
          <w:kern w:val="0"/>
          <w14:ligatures w14:val="none"/>
        </w:rPr>
        <w:t> In D. M. Boje &amp; Colleagues, </w:t>
      </w:r>
      <w:r w:rsidRPr="00704E1F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GROWTH OD: Gratitude-Rooted Organizational Wisdom, Transformation &amp; Healing</w:t>
      </w:r>
      <w:r w:rsidRPr="00704E1F">
        <w:rPr>
          <w:rFonts w:ascii="Times New Roman" w:eastAsia="Times New Roman" w:hAnsi="Times New Roman" w:cs="Times New Roman"/>
          <w:kern w:val="0"/>
          <w14:ligatures w14:val="none"/>
        </w:rPr>
        <w:t> (pp. 102–142). Las Cruces, NM: Tamaraland Publishing. </w:t>
      </w:r>
      <w:hyperlink r:id="rId6" w:tgtFrame="_blank" w:history="1">
        <w:r w:rsidRPr="00704E1F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https://GrowthOD.org/AAM.html</w:t>
        </w:r>
      </w:hyperlink>
    </w:p>
    <w:p w14:paraId="448E8854" w14:textId="1F77C624" w:rsidR="00704E1F" w:rsidRPr="00895C67" w:rsidRDefault="00704E1F" w:rsidP="00704E1F">
      <w:pPr>
        <w:pStyle w:val="Heading2"/>
        <w:rPr>
          <w:rFonts w:eastAsia="Times New Roman"/>
          <w:sz w:val="24"/>
          <w:szCs w:val="24"/>
        </w:rPr>
      </w:pPr>
      <w:r>
        <w:rPr>
          <w:rFonts w:eastAsia="Times New Roman"/>
        </w:rPr>
        <w:t>Seven Questions for Dr. David Trafimow</w:t>
      </w:r>
    </w:p>
    <w:p w14:paraId="64CBC9B3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t>1. Why Does AAM Say the Null Hypothesis Should Be Abandoned in OD?</w:t>
      </w:r>
    </w:p>
    <w:p w14:paraId="7905BEFA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Key Points to Ask:</w:t>
      </w:r>
    </w:p>
    <w:p w14:paraId="6C7C6CB0" w14:textId="77777777" w:rsidR="00895C67" w:rsidRPr="00895C67" w:rsidRDefault="00895C67" w:rsidP="00895C67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What are the limitations of the null hypothesis in Organizational Development (OD)?</w:t>
      </w:r>
    </w:p>
    <w:p w14:paraId="7C627D1E" w14:textId="77777777" w:rsidR="00895C67" w:rsidRPr="00895C67" w:rsidRDefault="00895C67" w:rsidP="00895C67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How does AAM critique the logic and utility of the null hypothesis in real-world OD practice?</w:t>
      </w:r>
    </w:p>
    <w:p w14:paraId="6966D85D" w14:textId="77777777" w:rsidR="00895C67" w:rsidRPr="00895C67" w:rsidRDefault="00895C67" w:rsidP="00895C67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What alternative framework or approach does Dr. Trafimow propose to replace the null hypothesis in OD research and interventions?</w:t>
      </w:r>
    </w:p>
    <w:p w14:paraId="29875A5A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Background: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AAM argues that the null hypothesis oversimplifies complex organizational realities and often 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ignores the auxiliary assumptions that underpin any claim or intervention. Trafimow advocates for a focus on explicitly identifying and testing these auxiliary assumptions, rather than relying on a binary null hypothesis framework</w:t>
      </w:r>
      <w:r w:rsidRPr="00895C67">
        <w:rPr>
          <w:rFonts w:ascii="Times New Roman" w:eastAsia="Times New Roman" w:hAnsi="Times New Roman" w:cs="Times New Roman"/>
          <w:kern w:val="0"/>
          <w:bdr w:val="single" w:sz="2" w:space="0" w:color="E5E7EB" w:frame="1"/>
          <w14:ligatures w14:val="none"/>
        </w:rPr>
        <w:t>.</w:t>
      </w:r>
    </w:p>
    <w:p w14:paraId="48A1FE1E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t>2. Why Does the P-Value Need to Be Abandoned in OD? What Can Replace It?</w:t>
      </w:r>
    </w:p>
    <w:p w14:paraId="099EB36C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Key Points to Ask:</w:t>
      </w:r>
    </w:p>
    <w:p w14:paraId="2855E6A4" w14:textId="77777777" w:rsidR="00895C67" w:rsidRPr="00895C67" w:rsidRDefault="00895C67" w:rsidP="00895C67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What are the epistemological and practical problems with using p-values in OD research?</w:t>
      </w:r>
    </w:p>
    <w:p w14:paraId="027DE218" w14:textId="77777777" w:rsidR="00895C67" w:rsidRPr="00895C67" w:rsidRDefault="00895C67" w:rsidP="00895C67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How does the reliance on p-values obscure meaningful findings or inflate the significance of trivial results?</w:t>
      </w:r>
    </w:p>
    <w:p w14:paraId="32577542" w14:textId="77777777" w:rsidR="00895C67" w:rsidRPr="00895C67" w:rsidRDefault="00895C67" w:rsidP="00895C67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What alternative inferential tools or reasoning does Dr. Trafimow recommend for OD researchers?</w:t>
      </w:r>
    </w:p>
    <w:p w14:paraId="603A23D8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Background: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br/>
        <w:t>Recent critiques highlight that p-values can mislead researchers, especially when used as strict thresholds for significance, potentially masking clinically or organizationally relevant effects</w:t>
      </w:r>
      <w:r w:rsidRPr="00895C67">
        <w:rPr>
          <w:rFonts w:ascii="Times New Roman" w:eastAsia="Times New Roman" w:hAnsi="Times New Roman" w:cs="Times New Roman"/>
          <w:kern w:val="0"/>
          <w:bdr w:val="single" w:sz="2" w:space="0" w:color="E5E7EB" w:frame="1"/>
          <w14:ligatures w14:val="none"/>
        </w:rPr>
        <w:t>.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 xml:space="preserve"> Trafimow proposes that researchers should instead focus on the plausibility and explicit testing of auxiliary </w:t>
      </w:r>
      <w:proofErr w:type="gram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assumptions, and</w:t>
      </w:r>
      <w:proofErr w:type="gram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 xml:space="preserve"> consider Bayesian or hybrid inferential approaches</w:t>
      </w:r>
      <w:r w:rsidRPr="00895C67">
        <w:rPr>
          <w:rFonts w:ascii="Times New Roman" w:eastAsia="Times New Roman" w:hAnsi="Times New Roman" w:cs="Times New Roman"/>
          <w:kern w:val="0"/>
          <w:bdr w:val="single" w:sz="2" w:space="0" w:color="E5E7EB" w:frame="1"/>
          <w14:ligatures w14:val="none"/>
        </w:rPr>
        <w:t>.</w:t>
      </w:r>
    </w:p>
    <w:p w14:paraId="317DEF29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t>3. Why Does Adding More Variables to an OD Model Weaken Reliability and Validity? What Is the AAM Alternative?</w:t>
      </w:r>
    </w:p>
    <w:p w14:paraId="474CBBA1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Key Points to Ask:</w:t>
      </w:r>
    </w:p>
    <w:p w14:paraId="65C6F11E" w14:textId="77777777" w:rsidR="00895C67" w:rsidRPr="00895C67" w:rsidRDefault="00895C67" w:rsidP="00895C67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How does model complexity (adding variables) impact the reliability and validity of OD models?</w:t>
      </w:r>
    </w:p>
    <w:p w14:paraId="1C1CFFBD" w14:textId="77777777" w:rsidR="00895C67" w:rsidRPr="00895C67" w:rsidRDefault="00895C67" w:rsidP="00895C67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 xml:space="preserve">What does AAM recommend </w:t>
      </w:r>
      <w:proofErr w:type="gram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to ensure</w:t>
      </w:r>
      <w:proofErr w:type="gram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 xml:space="preserve"> that models remain robust and meaningful?</w:t>
      </w:r>
    </w:p>
    <w:p w14:paraId="1F8BC875" w14:textId="77777777" w:rsidR="00895C67" w:rsidRPr="00895C67" w:rsidRDefault="00895C67" w:rsidP="00895C67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How should researchers balance model parsimony with explanatory power?</w:t>
      </w:r>
    </w:p>
    <w:p w14:paraId="5095FF54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Background: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Adding more variables can introduce more untested auxiliary assumptions, </w:t>
      </w:r>
      <w:proofErr w:type="gram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increasing</w:t>
      </w:r>
      <w:proofErr w:type="gram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 xml:space="preserve"> the risk of model fragility and reducing both reliability and validity. AAM suggests explicitly identifying and empirically testing each auxiliary assumption, rather than indiscriminately increasing model complexity</w:t>
      </w:r>
      <w:r w:rsidRPr="00895C67">
        <w:rPr>
          <w:rFonts w:ascii="Times New Roman" w:eastAsia="Times New Roman" w:hAnsi="Times New Roman" w:cs="Times New Roman"/>
          <w:kern w:val="0"/>
          <w:bdr w:val="single" w:sz="2" w:space="0" w:color="E5E7EB" w:frame="1"/>
          <w14:ligatures w14:val="none"/>
        </w:rPr>
        <w:t>.</w:t>
      </w:r>
    </w:p>
    <w:p w14:paraId="257116A7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t>4. Citations to Three Recent OD Studies Using P-Values—How Would Trafimow Critique Them?</w:t>
      </w:r>
    </w:p>
    <w:tbl>
      <w:tblPr>
        <w:tblW w:w="8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4770"/>
      </w:tblGrid>
      <w:tr w:rsidR="00895C67" w:rsidRPr="00895C67" w14:paraId="31A07D60" w14:textId="77777777" w:rsidTr="00704E1F">
        <w:trPr>
          <w:tblHeader/>
        </w:trPr>
        <w:tc>
          <w:tcPr>
            <w:tcW w:w="414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ED609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Study &amp; Citation</w:t>
            </w:r>
          </w:p>
        </w:tc>
        <w:tc>
          <w:tcPr>
            <w:tcW w:w="477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62183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Trafimow’s Likely Critique</w:t>
            </w:r>
          </w:p>
        </w:tc>
      </w:tr>
      <w:tr w:rsidR="00895C67" w:rsidRPr="00895C67" w14:paraId="70BC3334" w14:textId="77777777" w:rsidTr="00704E1F">
        <w:tc>
          <w:tcPr>
            <w:tcW w:w="414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F69D18" w14:textId="6C2FEE4B" w:rsidR="00895C67" w:rsidRPr="00895C67" w:rsidRDefault="00BC5011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4E1F">
              <w:rPr>
                <w:rStyle w:val="Strong"/>
                <w:rFonts w:ascii="Times New Roman" w:hAnsi="Times New Roman" w:cs="Times New Roman"/>
                <w:b w:val="0"/>
                <w:bCs w:val="0"/>
                <w:bdr w:val="single" w:sz="2" w:space="0" w:color="E5E7EB" w:frame="1"/>
              </w:rPr>
              <w:t>Khattak et al. (2024)</w:t>
            </w:r>
            <w:r w:rsidRPr="00704E1F">
              <w:rPr>
                <w:rFonts w:ascii="Times New Roman" w:hAnsi="Times New Roman" w:cs="Times New Roman"/>
                <w:b/>
                <w:bCs/>
              </w:rPr>
              <w:t>,</w:t>
            </w:r>
            <w:r w:rsidRPr="00704E1F">
              <w:rPr>
                <w:rFonts w:ascii="Times New Roman" w:hAnsi="Times New Roman" w:cs="Times New Roman"/>
              </w:rPr>
              <w:t xml:space="preserve"> "Impact of Structural OD Interventions on </w:t>
            </w:r>
            <w:r w:rsidRPr="00704E1F">
              <w:rPr>
                <w:rFonts w:ascii="Times New Roman" w:hAnsi="Times New Roman" w:cs="Times New Roman"/>
              </w:rPr>
              <w:lastRenderedPageBreak/>
              <w:t>Organizational Performance in Pakistan" </w:t>
            </w:r>
          </w:p>
        </w:tc>
        <w:tc>
          <w:tcPr>
            <w:tcW w:w="477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F59E07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Overreliance on p-values leads to overlooking clinically meaningful effects; AAM would </w:t>
            </w: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critique the lack of focus on auxiliary assumptions.</w:t>
            </w:r>
          </w:p>
        </w:tc>
      </w:tr>
      <w:tr w:rsidR="00895C67" w:rsidRPr="00895C67" w14:paraId="5E240575" w14:textId="77777777" w:rsidTr="00704E1F">
        <w:tc>
          <w:tcPr>
            <w:tcW w:w="414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0548B9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Sorkin et al. (2021), "A guide for authors and readers ... on the proper use of P values"</w:t>
            </w:r>
          </w:p>
        </w:tc>
        <w:tc>
          <w:tcPr>
            <w:tcW w:w="477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C3E48F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P-values are often misinterpreted; AAM would call for explicit articulation and testing of underlying assumptions.</w:t>
            </w:r>
          </w:p>
        </w:tc>
      </w:tr>
      <w:tr w:rsidR="00895C67" w:rsidRPr="00895C67" w14:paraId="6B403A1E" w14:textId="77777777" w:rsidTr="00704E1F">
        <w:tc>
          <w:tcPr>
            <w:tcW w:w="414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F24C98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Alirocumab Outcomes Trial (2019), "Nominal Significance, P Values ..."</w:t>
            </w:r>
          </w:p>
        </w:tc>
        <w:tc>
          <w:tcPr>
            <w:tcW w:w="477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713D0F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P-value thresholds are arbitrary; AAM would emphasize the need to examine the assumptions connecting data to theory.</w:t>
            </w:r>
          </w:p>
        </w:tc>
      </w:tr>
    </w:tbl>
    <w:p w14:paraId="1A0290A7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5. Citations to Three Recent OD Studies with Theoretical Assumptions—AAM’s Approach to Measurable Realities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0"/>
        <w:gridCol w:w="2520"/>
        <w:gridCol w:w="3150"/>
      </w:tblGrid>
      <w:tr w:rsidR="00895C67" w:rsidRPr="00895C67" w14:paraId="60957EE9" w14:textId="77777777" w:rsidTr="00704E1F">
        <w:trPr>
          <w:tblHeader/>
        </w:trPr>
        <w:tc>
          <w:tcPr>
            <w:tcW w:w="333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424F7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Study &amp; Citation</w:t>
            </w:r>
          </w:p>
        </w:tc>
        <w:tc>
          <w:tcPr>
            <w:tcW w:w="252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BB10D0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Theoretical Assumptions</w:t>
            </w:r>
          </w:p>
        </w:tc>
        <w:tc>
          <w:tcPr>
            <w:tcW w:w="315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0E9C9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AAM’s Proposal</w:t>
            </w:r>
          </w:p>
        </w:tc>
      </w:tr>
      <w:tr w:rsidR="00895C67" w:rsidRPr="00895C67" w14:paraId="45023FE9" w14:textId="77777777" w:rsidTr="00704E1F">
        <w:tc>
          <w:tcPr>
            <w:tcW w:w="333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32A801" w14:textId="1B9FFFAB" w:rsidR="00895C67" w:rsidRPr="00895C67" w:rsidRDefault="00704E1F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4E1F">
              <w:rPr>
                <w:rStyle w:val="Strong"/>
                <w:rFonts w:ascii="Times New Roman" w:hAnsi="Times New Roman" w:cs="Times New Roman"/>
                <w:b w:val="0"/>
                <w:bCs w:val="0"/>
                <w:bdr w:val="single" w:sz="2" w:space="0" w:color="E5E7EB" w:frame="1"/>
              </w:rPr>
              <w:t>Khattak et al. (2024)</w:t>
            </w:r>
            <w:r w:rsidRPr="00704E1F">
              <w:rPr>
                <w:rFonts w:ascii="Times New Roman" w:hAnsi="Times New Roman" w:cs="Times New Roman"/>
                <w:b/>
                <w:bCs/>
              </w:rPr>
              <w:t>,</w:t>
            </w:r>
            <w:r w:rsidRPr="00704E1F">
              <w:rPr>
                <w:rFonts w:ascii="Times New Roman" w:hAnsi="Times New Roman" w:cs="Times New Roman"/>
              </w:rPr>
              <w:t xml:space="preserve"> "Impact of Structural OD Interventions on Organizational Performance in Pakistan" </w:t>
            </w:r>
          </w:p>
        </w:tc>
        <w:tc>
          <w:tcPr>
            <w:tcW w:w="252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6415C4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Organizations are driven by rationality, reality, and liberty</w:t>
            </w:r>
          </w:p>
        </w:tc>
        <w:tc>
          <w:tcPr>
            <w:tcW w:w="315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6A3CD28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AAM would require explicit auxiliary assumptions linking these principles to observable outcomes.</w:t>
            </w:r>
          </w:p>
        </w:tc>
      </w:tr>
      <w:tr w:rsidR="00895C67" w:rsidRPr="00895C67" w14:paraId="20F20849" w14:textId="77777777" w:rsidTr="00704E1F">
        <w:tc>
          <w:tcPr>
            <w:tcW w:w="333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5AB952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Marshak &amp; Grant (2008), "Organizational Discourse and New OD"</w:t>
            </w:r>
          </w:p>
        </w:tc>
        <w:tc>
          <w:tcPr>
            <w:tcW w:w="252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8432F0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Change is continuous and socially constructed</w:t>
            </w:r>
          </w:p>
        </w:tc>
        <w:tc>
          <w:tcPr>
            <w:tcW w:w="315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3A30B38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AAM would identify and test the auxiliary assumptions that operationalize these abstract principles.</w:t>
            </w:r>
          </w:p>
        </w:tc>
      </w:tr>
      <w:tr w:rsidR="00895C67" w:rsidRPr="00895C67" w14:paraId="5A8446F1" w14:textId="77777777" w:rsidTr="00704E1F">
        <w:tc>
          <w:tcPr>
            <w:tcW w:w="333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34A10E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Olson &amp; </w:t>
            </w:r>
            <w:proofErr w:type="spellStart"/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Eoyang</w:t>
            </w:r>
            <w:proofErr w:type="spellEnd"/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(2001), Complexity in OD (cited in Marshak &amp; Grant)</w:t>
            </w:r>
          </w:p>
        </w:tc>
        <w:tc>
          <w:tcPr>
            <w:tcW w:w="252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1342F7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Organizations as complex adaptive systems</w:t>
            </w:r>
          </w:p>
        </w:tc>
        <w:tc>
          <w:tcPr>
            <w:tcW w:w="315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FCF65E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AAM would convert these into measurable realities by articulating and empirically </w:t>
            </w: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testing the linking assumptions.</w:t>
            </w:r>
          </w:p>
        </w:tc>
      </w:tr>
    </w:tbl>
    <w:p w14:paraId="1FA280BE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lastRenderedPageBreak/>
        <w:t>6. Citations to Three Recent OD Studies with Unexamined Statistical Assumptions—AAM’s Challenges</w:t>
      </w:r>
    </w:p>
    <w:tbl>
      <w:tblPr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2700"/>
        <w:gridCol w:w="3150"/>
      </w:tblGrid>
      <w:tr w:rsidR="00895C67" w:rsidRPr="00895C67" w14:paraId="7C876305" w14:textId="77777777" w:rsidTr="00704E1F">
        <w:trPr>
          <w:tblHeader/>
        </w:trPr>
        <w:tc>
          <w:tcPr>
            <w:tcW w:w="324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31AFCC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Study &amp; Citation</w:t>
            </w:r>
          </w:p>
        </w:tc>
        <w:tc>
          <w:tcPr>
            <w:tcW w:w="270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1F67B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Unexamined Statistical Assumptions</w:t>
            </w:r>
          </w:p>
        </w:tc>
        <w:tc>
          <w:tcPr>
            <w:tcW w:w="315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9B090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AAM’s Challenge</w:t>
            </w:r>
          </w:p>
        </w:tc>
      </w:tr>
      <w:tr w:rsidR="00895C67" w:rsidRPr="00895C67" w14:paraId="5F39D648" w14:textId="77777777" w:rsidTr="00704E1F">
        <w:tc>
          <w:tcPr>
            <w:tcW w:w="324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EEA76E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Christiano et al. (2021), "Statistical Assumptions in </w:t>
            </w:r>
            <w:proofErr w:type="spellStart"/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Orthopaedic</w:t>
            </w:r>
            <w:proofErr w:type="spellEnd"/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Literature"</w:t>
            </w:r>
          </w:p>
        </w:tc>
        <w:tc>
          <w:tcPr>
            <w:tcW w:w="270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9A2777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Regression models rarely check underlying assumptions</w:t>
            </w:r>
          </w:p>
        </w:tc>
        <w:tc>
          <w:tcPr>
            <w:tcW w:w="315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E8C77D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AAM would require explicit reporting and empirical testing of all statistical assumptions.</w:t>
            </w:r>
          </w:p>
        </w:tc>
      </w:tr>
      <w:tr w:rsidR="00895C67" w:rsidRPr="00895C67" w14:paraId="5E3E3EDF" w14:textId="77777777" w:rsidTr="00704E1F">
        <w:tc>
          <w:tcPr>
            <w:tcW w:w="324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DE7A1F" w14:textId="641FF193" w:rsidR="00895C67" w:rsidRPr="00895C67" w:rsidRDefault="00704E1F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04E1F">
              <w:rPr>
                <w:rStyle w:val="Strong"/>
                <w:rFonts w:ascii="Times New Roman" w:hAnsi="Times New Roman" w:cs="Times New Roman"/>
                <w:b w:val="0"/>
                <w:bCs w:val="0"/>
                <w:bdr w:val="single" w:sz="2" w:space="0" w:color="E5E7EB" w:frame="1"/>
              </w:rPr>
              <w:t>Khattak et al. (2024)</w:t>
            </w:r>
            <w:r w:rsidRPr="00704E1F">
              <w:rPr>
                <w:rFonts w:ascii="Times New Roman" w:hAnsi="Times New Roman" w:cs="Times New Roman"/>
                <w:b/>
                <w:bCs/>
              </w:rPr>
              <w:t>,</w:t>
            </w:r>
            <w:r w:rsidRPr="00704E1F">
              <w:rPr>
                <w:rFonts w:ascii="Times New Roman" w:hAnsi="Times New Roman" w:cs="Times New Roman"/>
              </w:rPr>
              <w:t xml:space="preserve"> "Impact of Structural OD Interventions on Organizational Performance in Pakistan" </w:t>
            </w:r>
          </w:p>
        </w:tc>
        <w:tc>
          <w:tcPr>
            <w:tcW w:w="270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FFDBAB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Assumes normality and independence in critical care data</w:t>
            </w:r>
          </w:p>
        </w:tc>
        <w:tc>
          <w:tcPr>
            <w:tcW w:w="315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9AF1E3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AAM would challenge the validity of inferences if these assumptions are not justified.</w:t>
            </w:r>
          </w:p>
        </w:tc>
      </w:tr>
      <w:tr w:rsidR="00895C67" w:rsidRPr="00895C67" w14:paraId="34A36990" w14:textId="77777777" w:rsidTr="00704E1F">
        <w:tc>
          <w:tcPr>
            <w:tcW w:w="324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4FECDB3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Sorkin et al. (2021)</w:t>
            </w:r>
          </w:p>
        </w:tc>
        <w:tc>
          <w:tcPr>
            <w:tcW w:w="270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2619F5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P-value use assumes correct model specification</w:t>
            </w:r>
          </w:p>
        </w:tc>
        <w:tc>
          <w:tcPr>
            <w:tcW w:w="315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6BE7BE2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AAM would scrutinize the auxiliary assumptions that make p-values meaningful.</w:t>
            </w:r>
          </w:p>
        </w:tc>
      </w:tr>
    </w:tbl>
    <w:p w14:paraId="7C1598B1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lastRenderedPageBreak/>
        <w:t>7. Citations to Three Recent OD Studies Violating Falsifiability—AAM’s Focus on Auxiliary Assumptions</w:t>
      </w:r>
    </w:p>
    <w:tbl>
      <w:tblPr>
        <w:tblW w:w="9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2790"/>
        <w:gridCol w:w="3060"/>
      </w:tblGrid>
      <w:tr w:rsidR="00895C67" w:rsidRPr="00895C67" w14:paraId="270463D8" w14:textId="77777777" w:rsidTr="00704E1F">
        <w:trPr>
          <w:tblHeader/>
        </w:trPr>
        <w:tc>
          <w:tcPr>
            <w:tcW w:w="324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FC745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Study &amp; Citation</w:t>
            </w:r>
          </w:p>
        </w:tc>
        <w:tc>
          <w:tcPr>
            <w:tcW w:w="279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C7D68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Violation of Falsifiability</w:t>
            </w:r>
          </w:p>
        </w:tc>
        <w:tc>
          <w:tcPr>
            <w:tcW w:w="3060" w:type="dx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C3C25E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AAM’s Critique</w:t>
            </w:r>
          </w:p>
        </w:tc>
      </w:tr>
      <w:tr w:rsidR="00895C67" w:rsidRPr="00895C67" w14:paraId="183184F0" w14:textId="77777777" w:rsidTr="00704E1F">
        <w:tc>
          <w:tcPr>
            <w:tcW w:w="324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772B2F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Watts (2017), cited in Science Forum: "How failure to falsify ... contributes to the replication crisis"</w:t>
            </w:r>
          </w:p>
        </w:tc>
        <w:tc>
          <w:tcPr>
            <w:tcW w:w="279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C0A27B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Under-specified hypotheses, not directly testable</w:t>
            </w:r>
          </w:p>
        </w:tc>
        <w:tc>
          <w:tcPr>
            <w:tcW w:w="306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2644FE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AAM would require strong, testable auxiliary assumptions for scientific progress.</w:t>
            </w:r>
          </w:p>
        </w:tc>
      </w:tr>
      <w:tr w:rsidR="00895C67" w:rsidRPr="00895C67" w14:paraId="2E796364" w14:textId="77777777" w:rsidTr="00704E1F">
        <w:tc>
          <w:tcPr>
            <w:tcW w:w="324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C5BBA9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Marshak &amp; Grant (2008)</w:t>
            </w:r>
          </w:p>
        </w:tc>
        <w:tc>
          <w:tcPr>
            <w:tcW w:w="279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2BD1F61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Constructionist models often lack disprovable claims</w:t>
            </w:r>
          </w:p>
        </w:tc>
        <w:tc>
          <w:tcPr>
            <w:tcW w:w="306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69B609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AAM would insist on making auxiliary assumptions explicit and falsifiable.</w:t>
            </w:r>
          </w:p>
        </w:tc>
      </w:tr>
      <w:tr w:rsidR="00895C67" w:rsidRPr="00895C67" w14:paraId="071B77CD" w14:textId="77777777" w:rsidTr="00704E1F">
        <w:tc>
          <w:tcPr>
            <w:tcW w:w="324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E6D15E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Christiano et al. (2021)</w:t>
            </w:r>
          </w:p>
        </w:tc>
        <w:tc>
          <w:tcPr>
            <w:tcW w:w="279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FAB50E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Statistical models not tested for falsifiability</w:t>
            </w:r>
          </w:p>
        </w:tc>
        <w:tc>
          <w:tcPr>
            <w:tcW w:w="3060" w:type="dxa"/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008C84" w14:textId="77777777" w:rsidR="00895C67" w:rsidRPr="00895C67" w:rsidRDefault="00895C67" w:rsidP="00895C6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95C6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AAM would call for explicit tests of the auxiliary assumptions that underpin inferential claims.</w:t>
            </w:r>
          </w:p>
        </w:tc>
      </w:tr>
    </w:tbl>
    <w:p w14:paraId="7CCB47C0" w14:textId="77777777" w:rsidR="00895C67" w:rsidRPr="00895C67" w:rsidRDefault="00895C67" w:rsidP="00704E1F">
      <w:pPr>
        <w:pStyle w:val="Heading3"/>
        <w:rPr>
          <w:rFonts w:eastAsia="Times New Roman"/>
        </w:rPr>
      </w:pPr>
      <w:r w:rsidRPr="00895C67">
        <w:rPr>
          <w:rFonts w:eastAsia="Times New Roman"/>
        </w:rPr>
        <w:t>Key Texts</w:t>
      </w:r>
    </w:p>
    <w:p w14:paraId="1D8C9BA2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Boje, D. M. (2025). </w:t>
      </w:r>
      <w:r w:rsidRPr="00895C67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AAM Auxiliary Assumptions Method 5th Pillar of Growth OD – Uncovering Invisible Constraints in Organizational Science and Practice.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 In D. M. Boje &amp; Colleagues,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GROWTH OD: Gratitude-Rooted Organizational Wisdom, Transformation &amp; Healing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 (pp. 102–142). Las Cruces, NM: Tamaraland Publishing. </w:t>
      </w:r>
      <w:hyperlink r:id="rId7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https://GrowthOD.org/AAM.html</w:t>
        </w:r>
      </w:hyperlink>
    </w:p>
    <w:p w14:paraId="363B4FEC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Trafimow, D. (2020). The role of auxiliary assumptions in scientific inference: Epistemological implications for psychology.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Review of General Psychology, 24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(2), 147–157. </w:t>
      </w:r>
      <w:hyperlink r:id="rId8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https://doi.org/10.1177/1089268020912075</w:t>
        </w:r>
      </w:hyperlink>
    </w:p>
    <w:p w14:paraId="1C75E1CF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Trafimow, D. (2021). Generalizing across auxiliary, statistical, and inferential assumptions.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British Journal of Mathematical and Statistical Psychology, 74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(2), 293–308. </w:t>
      </w:r>
      <w:hyperlink r:id="rId9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https://doi.org/10.1111/bmsp.12222</w:t>
        </w:r>
      </w:hyperlink>
    </w:p>
    <w:p w14:paraId="71648A34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Trafimow, D. (2022). Non causal theories and using auxiliary assumptions to handle situation-specificity.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Journal for the Theory of Social Behaviour, 52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(1), 3–18. </w:t>
      </w:r>
      <w:hyperlink r:id="rId10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https://doi.org/10.1111/jtsb.12284</w:t>
        </w:r>
      </w:hyperlink>
    </w:p>
    <w:p w14:paraId="3916DC16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St Quinton, T., &amp; Trafimow, D. (2022). Meaning in life research: The importance of considering auxiliary assumptions.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The Journal of Positive Psychology, 17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(1), 1–10. </w:t>
      </w:r>
      <w:hyperlink r:id="rId11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https://doi.org/10.1080/17439760.2021.1940252</w:t>
        </w:r>
      </w:hyperlink>
    </w:p>
    <w:p w14:paraId="08DFFA4B" w14:textId="77777777" w:rsidR="00895C67" w:rsidRPr="00895C67" w:rsidRDefault="00895C67" w:rsidP="00704E1F">
      <w:pPr>
        <w:pStyle w:val="Heading3"/>
        <w:rPr>
          <w:rFonts w:eastAsia="Times New Roman"/>
        </w:rPr>
      </w:pPr>
      <w:r w:rsidRPr="00895C67">
        <w:rPr>
          <w:rFonts w:eastAsia="Times New Roman"/>
        </w:rPr>
        <w:t>Key Methodological and Theoretical Sources</w:t>
      </w:r>
    </w:p>
    <w:p w14:paraId="1391CA11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Boje, D. M. (2025). AAM Auxiliary Assumptions Method 5th Pillar of Growth OD – Uncovering Invisible Constraints in Organizational Science and Practice. In D. M. Boje &amp; Colleagues,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GROWTH OD: Gratitude-Rooted Organizational Wisdom, Transformation &amp; Healing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 (pp. 102–142). Las Cruces, NM: Tamaraland Publishing. </w:t>
      </w:r>
      <w:hyperlink r:id="rId12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https://GrowthOD.org/AAM.html</w:t>
        </w:r>
      </w:hyperlink>
    </w:p>
    <w:p w14:paraId="5B01B834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Trafimow, D. (2020). The role of auxiliary assumptions in scientific inference: Epistemological implications for psychology.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Review of General Psychology, 24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(2), 147–157. </w:t>
      </w:r>
      <w:hyperlink r:id="rId13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https://doi.org/10.1177/1089268020912075</w:t>
        </w:r>
      </w:hyperlink>
    </w:p>
    <w:p w14:paraId="6C048E69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Trafimow, D. (2021). Generalizing across auxiliary, statistical, and inferential assumptions.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British Journal of Mathematical and Statistical Psychology, 74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(2), 293–308. </w:t>
      </w:r>
      <w:hyperlink r:id="rId14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https://doi.org/10.1111/bmsp.12222</w:t>
        </w:r>
      </w:hyperlink>
    </w:p>
    <w:p w14:paraId="05D84517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Trafimow, D. (2022). Non causal theories and using auxiliary assumptions to handle situation-specificity.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Journal for the Theory of Social Behaviour, 52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(1), 3–18. </w:t>
      </w:r>
      <w:hyperlink r:id="rId15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https://doi.org/10.1111/jtsb.12284</w:t>
        </w:r>
      </w:hyperlink>
    </w:p>
    <w:p w14:paraId="54DF28E5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St Quinton, T., &amp; Trafimow, D. (2022). Meaning in life research: The importance of considering auxiliary assumptions.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The Journal of Positive Psychology, 17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(1), 1–10. </w:t>
      </w:r>
      <w:hyperlink r:id="rId16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https://doi.org/10.1080/17439760.2021.1940252</w:t>
        </w:r>
      </w:hyperlink>
    </w:p>
    <w:p w14:paraId="1030B31C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t>OD Studies Using P-values</w:t>
      </w:r>
    </w:p>
    <w:p w14:paraId="3753EB73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Khattak, A. N., Irfan, K. U., &amp; Karim, A. (2023). The impact of behavioral organization development interventions on employee development and organizational performance: A mixed methods approach.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International Journal of Management Research and Emerging Sciences, 13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(4), 102–126. </w:t>
      </w:r>
      <w:hyperlink r:id="rId17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https://doi.org/10.56536/ijmres.v13i4.522</w:t>
        </w:r>
      </w:hyperlink>
    </w:p>
    <w:p w14:paraId="4165B69E" w14:textId="77777777" w:rsidR="00BC5011" w:rsidRPr="00704E1F" w:rsidRDefault="00BC5011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7C700C" w14:textId="7561BB92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Aldiabat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 xml:space="preserve">, B. F., </w:t>
      </w: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Aityassine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, F. L., &amp; Al-</w:t>
      </w: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Rjoub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, S. R. (2022). Organizational development and effectiveness: Testing the mediating role of resistance to change.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Polish Journal of Management Studies, 25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(1), 58–67. </w:t>
      </w:r>
      <w:hyperlink r:id="rId18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https://yadda.icm.edu.pl/baztech/element/bwmeta1.element.baztech-6379c3ae-af62-410d-b9f1-7e559351fa79/c/PJMS_25_1_04.pdf</w:t>
        </w:r>
      </w:hyperlink>
    </w:p>
    <w:p w14:paraId="1BB63CD2" w14:textId="77777777" w:rsidR="00BC5011" w:rsidRPr="00704E1F" w:rsidRDefault="00BC5011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AD3E5D" w14:textId="77777777" w:rsidR="00704E1F" w:rsidRPr="00704E1F" w:rsidRDefault="00704E1F" w:rsidP="00704E1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04E1F">
        <w:rPr>
          <w:rFonts w:ascii="Times New Roman" w:hAnsi="Times New Roman" w:cs="Times New Roman"/>
          <w:color w:val="222222"/>
          <w:shd w:val="clear" w:color="auto" w:fill="FFFFFF"/>
        </w:rPr>
        <w:t>Khattak, A. N., Karim, A., &amp; Mahmood, A. (2024). Impact of Structural OD Interventions on Organizational Performance in Pakistan: A Mixed Methods Explanatory Sequential Research Approach. </w:t>
      </w:r>
      <w:r w:rsidRPr="00704E1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Asian Development Studies</w:t>
      </w:r>
      <w:r w:rsidRPr="00704E1F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704E1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13</w:t>
      </w:r>
      <w:r w:rsidRPr="00704E1F">
        <w:rPr>
          <w:rFonts w:ascii="Times New Roman" w:hAnsi="Times New Roman" w:cs="Times New Roman"/>
          <w:color w:val="222222"/>
          <w:shd w:val="clear" w:color="auto" w:fill="FFFFFF"/>
        </w:rPr>
        <w:t xml:space="preserve">(4), 810-829. </w:t>
      </w:r>
      <w:hyperlink r:id="rId19" w:history="1">
        <w:r w:rsidRPr="00704E1F">
          <w:rPr>
            <w:rStyle w:val="Hyperlink"/>
            <w:rFonts w:ascii="Times New Roman" w:hAnsi="Times New Roman" w:cs="Times New Roman"/>
            <w:shd w:val="clear" w:color="auto" w:fill="FFFFFF"/>
          </w:rPr>
          <w:t>https://poverty.com.pk/index.php/Journal/article/download/960/825</w:t>
        </w:r>
      </w:hyperlink>
      <w:r w:rsidRPr="00704E1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543E3D31" w14:textId="77777777" w:rsidR="00704E1F" w:rsidRPr="00704E1F" w:rsidRDefault="00704E1F" w:rsidP="00704E1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0C407066" w14:textId="77777777" w:rsidR="00704E1F" w:rsidRPr="00704E1F" w:rsidRDefault="00704E1F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E34AF6" w14:textId="72BE5E9C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Nawaz, A., &amp; Khan, S. (2024). Measuring perceived effects of employee turnover: Development and validation of a new questionnaire.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Journal of Management Research and Emerging Sciences, 13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(4), 102–126. </w:t>
      </w:r>
      <w:hyperlink r:id="rId20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https://www.sciencedirect.com/science/article/pii/S2666188825002953</w:t>
        </w:r>
      </w:hyperlink>
    </w:p>
    <w:p w14:paraId="1BBF879A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lastRenderedPageBreak/>
        <w:t>OD Studies with Theoretical Assumptions</w:t>
      </w:r>
    </w:p>
    <w:p w14:paraId="1DC1D652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Aldiabat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 xml:space="preserve">, B. F., </w:t>
      </w: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Aityassine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, F. L., &amp; Al-</w:t>
      </w: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Rjoub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, S. R. (2022). Organizational development and effectiveness: Testing the mediating role of resistance to change.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Polish Journal of Management Studies, 25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(1), 58–67. </w:t>
      </w:r>
      <w:hyperlink r:id="rId21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https://yadda.icm.edu.pl/baztech/element/bwmeta1.element.baztech-6379c3ae-af62-410d-b9f1-7e559351fa79/c/PJMS_25_1_04.pdf</w:t>
        </w:r>
      </w:hyperlink>
    </w:p>
    <w:p w14:paraId="1A68DB53" w14:textId="77777777" w:rsidR="00BC5011" w:rsidRPr="00704E1F" w:rsidRDefault="00BC5011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47C42F" w14:textId="3948015B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Khattak, A. N., Irfan, K. U., &amp; Karim, A. (2023). The impact of behavioral organization development interventions on employee development and organizational performance: A mixed methods approach.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International Journal of Management Research and Emerging Sciences, 13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(4), 102–126. </w:t>
      </w:r>
      <w:hyperlink r:id="rId22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https://doi.org/10.56536/ijmres.v13i4.522</w:t>
        </w:r>
      </w:hyperlink>
    </w:p>
    <w:p w14:paraId="3ADA4C62" w14:textId="77777777" w:rsidR="00BC5011" w:rsidRPr="00704E1F" w:rsidRDefault="00BC5011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3E01FC" w14:textId="43B2BBC5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Sultana, S., &amp; Rahman, M. (2024). Effectiveness of organizational change through employee involvement and humble leadership approach.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Sustainability, 16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(6), 2524. </w:t>
      </w:r>
      <w:hyperlink r:id="rId23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https://www.mdpi.com/2071-1050/16/6/2524</w:t>
        </w:r>
      </w:hyperlink>
    </w:p>
    <w:p w14:paraId="01DF0242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t>OD Studies with Unexamined Statistical Assumptions</w:t>
      </w:r>
    </w:p>
    <w:p w14:paraId="63664C0E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Khattak, A. N., Irfan, K. U., &amp; Karim, A. (2023). The impact of behavioral organization development interventions on employee development and organizational performance: A mixed methods approach.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International Journal of Management Research and Emerging Sciences, 13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(4), 102–126. </w:t>
      </w:r>
      <w:hyperlink r:id="rId24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https://doi.org/10.56536/ijmres.v13i4.522</w:t>
        </w:r>
      </w:hyperlink>
    </w:p>
    <w:p w14:paraId="1D49B97C" w14:textId="77777777" w:rsidR="00BC5011" w:rsidRPr="00704E1F" w:rsidRDefault="00BC5011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80AA20" w14:textId="63B120F1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Aldiabat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 xml:space="preserve">, B. F., </w:t>
      </w: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Aityassine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, F. L., &amp; Al-</w:t>
      </w: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Rjoub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, S. R. (2022). Organizational development and effectiveness: Testing the mediating role of resistance to change.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Polish Journal of Management Studies, 25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(1), 58–67. </w:t>
      </w:r>
      <w:hyperlink r:id="rId25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https://yadda.icm.edu.pl/baztech/element/bwmeta1.element.baztech-6379c3ae-af62-410d-b9f1-7e559351fa79/c/PJMS_25_1_04.pdf</w:t>
        </w:r>
      </w:hyperlink>
    </w:p>
    <w:p w14:paraId="102372A5" w14:textId="77777777" w:rsidR="00BC5011" w:rsidRPr="00704E1F" w:rsidRDefault="00BC5011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0B73D3" w14:textId="305D8E28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Sultana, S., &amp; Rahman, M. (2024). Effectiveness of organizational change through employee involvement and humble leadership approach.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Sustainability, 16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(6), 2524. </w:t>
      </w:r>
      <w:hyperlink r:id="rId26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https://www.mdpi.com/2071-1050/16/6/2524</w:t>
        </w:r>
      </w:hyperlink>
    </w:p>
    <w:p w14:paraId="5F675C90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t>Studies Violating Falsifiability (Auxiliary Assumptions Not Explicit)</w:t>
      </w:r>
    </w:p>
    <w:p w14:paraId="38F07BE8" w14:textId="4AD099EA" w:rsidR="00704E1F" w:rsidRPr="00704E1F" w:rsidRDefault="00704E1F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704E1F">
        <w:rPr>
          <w:rFonts w:ascii="Times New Roman" w:hAnsi="Times New Roman" w:cs="Times New Roman"/>
          <w:color w:val="222222"/>
          <w:shd w:val="clear" w:color="auto" w:fill="FFFFFF"/>
        </w:rPr>
        <w:t>Khattak, A. N., Karim, A., &amp; Mahmood, A. (2024). Impact of Structural OD Interventions on Organizational Performance in Pakistan: A Mixed Methods Explanatory Sequential Research Approach. </w:t>
      </w:r>
      <w:r w:rsidRPr="00704E1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Asian Development Studies</w:t>
      </w:r>
      <w:r w:rsidRPr="00704E1F">
        <w:rPr>
          <w:rFonts w:ascii="Times New Roman" w:hAnsi="Times New Roman" w:cs="Times New Roman"/>
          <w:color w:val="222222"/>
          <w:shd w:val="clear" w:color="auto" w:fill="FFFFFF"/>
        </w:rPr>
        <w:t>, </w:t>
      </w:r>
      <w:r w:rsidRPr="00704E1F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13</w:t>
      </w:r>
      <w:r w:rsidRPr="00704E1F">
        <w:rPr>
          <w:rFonts w:ascii="Times New Roman" w:hAnsi="Times New Roman" w:cs="Times New Roman"/>
          <w:color w:val="222222"/>
          <w:shd w:val="clear" w:color="auto" w:fill="FFFFFF"/>
        </w:rPr>
        <w:t>(4), 810-829.</w:t>
      </w:r>
      <w:r w:rsidRPr="00704E1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27" w:history="1">
        <w:r w:rsidRPr="00704E1F">
          <w:rPr>
            <w:rStyle w:val="Hyperlink"/>
            <w:rFonts w:ascii="Times New Roman" w:hAnsi="Times New Roman" w:cs="Times New Roman"/>
            <w:shd w:val="clear" w:color="auto" w:fill="FFFFFF"/>
          </w:rPr>
          <w:t>https://poverty.com.pk/index.php/Journal/article/download/960/825</w:t>
        </w:r>
      </w:hyperlink>
      <w:r w:rsidRPr="00704E1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10800644" w14:textId="77777777" w:rsidR="00704E1F" w:rsidRPr="00704E1F" w:rsidRDefault="00704E1F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1B56E458" w14:textId="7CCE46D3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Khattak, A. N., Irfan, K. U., &amp; Karim, A. (2023). The impact of behavioral organization development interventions on employee development and organizational performance: A mixed methods approach.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International Journal of Management Research and Emerging Sciences, 13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(4), 102–126. </w:t>
      </w:r>
      <w:hyperlink r:id="rId28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https://doi.org/10.56536/ijmres.v13i4.522</w:t>
        </w:r>
      </w:hyperlink>
    </w:p>
    <w:p w14:paraId="6F82CA40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Aldiabat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 xml:space="preserve">, B. F., </w:t>
      </w: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Aityassine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, F. L., &amp; Al-</w:t>
      </w:r>
      <w:proofErr w:type="spellStart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Rjoub</w:t>
      </w:r>
      <w:proofErr w:type="spellEnd"/>
      <w:r w:rsidRPr="00895C67">
        <w:rPr>
          <w:rFonts w:ascii="Times New Roman" w:eastAsia="Times New Roman" w:hAnsi="Times New Roman" w:cs="Times New Roman"/>
          <w:kern w:val="0"/>
          <w14:ligatures w14:val="none"/>
        </w:rPr>
        <w:t>, S. R. (2022). Organizational development and effectiveness: Testing the mediating role of resistance to change.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Polish Journal of Management Studies, 25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(1), 58–67. </w:t>
      </w:r>
      <w:hyperlink r:id="rId29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https://yadda.icm.edu.pl/baztech/element/bwmeta1.element.baztech-6379c3ae-af62-410d-b9f1-7e559351fa79/c/PJMS_25_1_04.pdf</w:t>
        </w:r>
      </w:hyperlink>
    </w:p>
    <w:p w14:paraId="0795E1A1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Sultana, S., &amp; Rahman, M. (2024). Effectiveness of organizational change through employee involvement and humble leadership approach.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Sustainability, 16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(6), 2524. </w:t>
      </w:r>
      <w:hyperlink r:id="rId30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https://www.mdpi.com/2071-1050/16/6/2524</w:t>
        </w:r>
      </w:hyperlink>
    </w:p>
    <w:p w14:paraId="1BFD9204" w14:textId="77777777" w:rsidR="00895C67" w:rsidRPr="00895C67" w:rsidRDefault="00895C67" w:rsidP="00704E1F">
      <w:pPr>
        <w:pStyle w:val="Heading2"/>
        <w:rPr>
          <w:rFonts w:eastAsia="Times New Roman"/>
        </w:rPr>
      </w:pPr>
      <w:r w:rsidRPr="00895C67">
        <w:rPr>
          <w:rFonts w:eastAsia="Times New Roman"/>
        </w:rPr>
        <w:t>Studies on P-Values and Statistical Significance (Methodological Critique)</w:t>
      </w:r>
    </w:p>
    <w:p w14:paraId="69D76397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Benjamin, D. J., &amp; Berger, J. O. (2025). Why statistical significance is not enough in clinical practice.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Frontiers in Medicine, 12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, Article 11947593. </w:t>
      </w:r>
      <w:hyperlink r:id="rId31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https://pmc.ncbi.nlm.nih.gov/articles/PMC11947593/</w:t>
        </w:r>
      </w:hyperlink>
    </w:p>
    <w:p w14:paraId="07148448" w14:textId="77777777" w:rsidR="00895C67" w:rsidRPr="00895C67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Möller, J. (2024). Why we need to discuss statistical significance and p-values (again). </w:t>
      </w:r>
      <w:r w:rsidRPr="00895C67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Nursing Open, 11</w:t>
      </w:r>
      <w:r w:rsidRPr="00895C67">
        <w:rPr>
          <w:rFonts w:ascii="Times New Roman" w:eastAsia="Times New Roman" w:hAnsi="Times New Roman" w:cs="Times New Roman"/>
          <w:kern w:val="0"/>
          <w14:ligatures w14:val="none"/>
        </w:rPr>
        <w:t>(3), 1234–1240. </w:t>
      </w:r>
      <w:hyperlink r:id="rId32" w:tgtFrame="_blank" w:history="1">
        <w:r w:rsidRPr="00895C67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https://journals.sagepub.com/doi/10.1177/20571585241253177</w:t>
        </w:r>
      </w:hyperlink>
    </w:p>
    <w:p w14:paraId="7B27326A" w14:textId="77777777" w:rsidR="00895C67" w:rsidRPr="00704E1F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C8C08A" w14:textId="77777777" w:rsidR="00895C67" w:rsidRPr="00704E1F" w:rsidRDefault="00895C67" w:rsidP="00895C6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DDC4F0" w14:textId="77777777" w:rsidR="002D66B3" w:rsidRPr="002D66B3" w:rsidRDefault="00DB4DFF" w:rsidP="002D66B3">
      <w:pPr>
        <w:spacing w:after="0" w:line="276" w:lineRule="atLeast"/>
        <w:jc w:val="center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DB4DFF">
        <w:rPr>
          <w:rFonts w:ascii="Times New Roman" w:eastAsia="Times New Roman" w:hAnsi="Times New Roman" w:cs="Times New Roman"/>
          <w:noProof/>
          <w:color w:val="222222"/>
          <w:kern w:val="0"/>
        </w:rPr>
        <w:pict w14:anchorId="338AE85F">
          <v:rect id="_x0000_i1025" alt="" style="width:266.75pt;height:1pt;mso-width-percent:0;mso-height-percent:0;mso-width-percent:0;mso-height-percent:0" o:hrpct="570" o:hralign="center" o:hrstd="t" o:hr="t" fillcolor="#a0a0a0" stroked="f"/>
        </w:pict>
      </w:r>
    </w:p>
    <w:p w14:paraId="7B53A13E" w14:textId="49B08C61" w:rsidR="002D66B3" w:rsidRPr="002D66B3" w:rsidRDefault="002D66B3" w:rsidP="002D6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</w:p>
    <w:p w14:paraId="5652A2FB" w14:textId="77777777" w:rsidR="002D66B3" w:rsidRPr="002D66B3" w:rsidRDefault="002D66B3" w:rsidP="002D66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1. </w:t>
      </w: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Key Publications by David Trafimow</w:t>
      </w:r>
    </w:p>
    <w:p w14:paraId="3B4348A2" w14:textId="77777777" w:rsidR="002D66B3" w:rsidRPr="002D66B3" w:rsidRDefault="002D66B3" w:rsidP="002D66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Trafimow’s frameworks are articulated primarily in his peer-reviewed articles and book chapters. Here are the most relevant and accessible sources:</w:t>
      </w:r>
    </w:p>
    <w:p w14:paraId="1F463357" w14:textId="77777777" w:rsidR="002D66B3" w:rsidRPr="002D66B3" w:rsidRDefault="002D66B3" w:rsidP="002D66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a. </w:t>
      </w: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Generalizing across auxiliary, statistical, and inferential assumptions</w:t>
      </w:r>
    </w:p>
    <w:p w14:paraId="632C44D4" w14:textId="77777777" w:rsidR="002D66B3" w:rsidRPr="002D66B3" w:rsidRDefault="002D66B3" w:rsidP="002D66B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Citation: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Trafimow, D. (2021). </w:t>
      </w:r>
      <w:r w:rsidRPr="002D66B3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Generalizing across auxiliary, statistical, and inferential assumptions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. British Journal of Mathematical and Statistical Psychology, 74(2), 293–308.</w:t>
      </w:r>
    </w:p>
    <w:p w14:paraId="34596A02" w14:textId="77777777" w:rsidR="002D66B3" w:rsidRPr="002D66B3" w:rsidRDefault="002D66B3" w:rsidP="002D66B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Access: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</w:t>
      </w:r>
      <w:hyperlink r:id="rId33" w:tgtFrame="_blank" w:history="1">
        <w:r w:rsidRPr="002D66B3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Wiley Online Library - Article Link</w:t>
        </w:r>
      </w:hyperlink>
    </w:p>
    <w:p w14:paraId="6544A544" w14:textId="77777777" w:rsidR="002D66B3" w:rsidRPr="002D66B3" w:rsidRDefault="002D66B3" w:rsidP="002D66B3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Content: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Provides a clear breakdown of how to identify, articulate, and generalize auxiliary assumptions in research.</w:t>
      </w:r>
    </w:p>
    <w:p w14:paraId="15851A0A" w14:textId="77777777" w:rsidR="002D66B3" w:rsidRPr="002D66B3" w:rsidRDefault="002D66B3" w:rsidP="002D66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b. </w:t>
      </w: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Non Causal Theories and Using Auxiliary Assumptions to Handle Situation‐Specificity</w:t>
      </w:r>
    </w:p>
    <w:p w14:paraId="2E44C089" w14:textId="77777777" w:rsidR="002D66B3" w:rsidRPr="002D66B3" w:rsidRDefault="002D66B3" w:rsidP="002D66B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Citation: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Trafimow, D. (2022). </w:t>
      </w:r>
      <w:r w:rsidRPr="002D66B3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Non Causal Theories and Using Auxiliary Assumptions to Handle Situation‐Specificity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. Journal for the Theory of Social Behaviour, 52(1), 3–18.</w:t>
      </w:r>
    </w:p>
    <w:p w14:paraId="1E9B0583" w14:textId="77777777" w:rsidR="002D66B3" w:rsidRPr="002D66B3" w:rsidRDefault="002D66B3" w:rsidP="002D66B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Access: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</w:t>
      </w:r>
      <w:proofErr w:type="spellStart"/>
      <w:r w:rsidRPr="002D66B3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instrText>HYPERLINK "https://philpapers.org/rec/TRANCN" \t "_blank"</w:instrTex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2D66B3">
        <w:rPr>
          <w:rFonts w:ascii="Times New Roman" w:eastAsia="Times New Roman" w:hAnsi="Times New Roman" w:cs="Times New Roman"/>
          <w:color w:val="0000FF"/>
          <w:kern w:val="0"/>
          <w:u w:val="single"/>
          <w:bdr w:val="single" w:sz="2" w:space="0" w:color="E5E7EB" w:frame="1"/>
          <w14:ligatures w14:val="none"/>
        </w:rPr>
        <w:t>PhilPapers</w:t>
      </w:r>
      <w:proofErr w:type="spellEnd"/>
      <w:r w:rsidRPr="002D66B3">
        <w:rPr>
          <w:rFonts w:ascii="Times New Roman" w:eastAsia="Times New Roman" w:hAnsi="Times New Roman" w:cs="Times New Roman"/>
          <w:color w:val="0000FF"/>
          <w:kern w:val="0"/>
          <w:u w:val="single"/>
          <w:bdr w:val="single" w:sz="2" w:space="0" w:color="E5E7EB" w:frame="1"/>
          <w14:ligatures w14:val="none"/>
        </w:rPr>
        <w:t xml:space="preserve"> - Article Link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3C2F3FD7" w14:textId="77777777" w:rsidR="002D66B3" w:rsidRPr="002D66B3" w:rsidRDefault="002D66B3" w:rsidP="002D66B3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Content: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Offers practical reasoning frameworks for applying auxiliary assumptions in social science research.</w:t>
      </w:r>
    </w:p>
    <w:p w14:paraId="7BB0FF5B" w14:textId="77777777" w:rsidR="002D66B3" w:rsidRPr="002D66B3" w:rsidRDefault="002D66B3" w:rsidP="002D66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c. </w:t>
      </w: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Meaning in life research: the importance of considering auxiliary assumptions</w:t>
      </w:r>
    </w:p>
    <w:p w14:paraId="5041479C" w14:textId="77777777" w:rsidR="002D66B3" w:rsidRPr="002D66B3" w:rsidRDefault="002D66B3" w:rsidP="002D66B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lastRenderedPageBreak/>
        <w:t>Citation: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St Quinton, T., &amp; Trafimow, D. (2022). </w:t>
      </w:r>
      <w:r w:rsidRPr="002D66B3">
        <w:rPr>
          <w:rFonts w:ascii="Times New Roman" w:eastAsia="Times New Roman" w:hAnsi="Times New Roman" w:cs="Times New Roman"/>
          <w:i/>
          <w:iCs/>
          <w:kern w:val="0"/>
          <w:bdr w:val="single" w:sz="2" w:space="0" w:color="E5E7EB" w:frame="1"/>
          <w14:ligatures w14:val="none"/>
        </w:rPr>
        <w:t>Meaning in life research: the importance of considering auxiliary assumptions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. The Journal of Positive Psychology, 17(1), 1–10.</w:t>
      </w:r>
    </w:p>
    <w:p w14:paraId="736507C2" w14:textId="77777777" w:rsidR="002D66B3" w:rsidRPr="002D66B3" w:rsidRDefault="002D66B3" w:rsidP="002D66B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Access: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</w:t>
      </w:r>
      <w:hyperlink r:id="rId34" w:tgtFrame="_blank" w:history="1">
        <w:r w:rsidRPr="002D66B3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Taylor &amp; Francis - Article Link</w:t>
        </w:r>
      </w:hyperlink>
    </w:p>
    <w:p w14:paraId="05E78063" w14:textId="77777777" w:rsidR="002D66B3" w:rsidRPr="002D66B3" w:rsidRDefault="002D66B3" w:rsidP="002D66B3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Content: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Applies the auxiliary assumptions framework to a specific research domain, with step-by-step guidance.</w:t>
      </w:r>
    </w:p>
    <w:p w14:paraId="1D350074" w14:textId="77777777" w:rsidR="002D66B3" w:rsidRPr="002D66B3" w:rsidRDefault="002D66B3" w:rsidP="002D66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2. </w:t>
      </w: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How to Use These Tools</w:t>
      </w:r>
    </w:p>
    <w:p w14:paraId="155F153F" w14:textId="77777777" w:rsidR="002D66B3" w:rsidRPr="002D66B3" w:rsidRDefault="002D66B3" w:rsidP="002D66B3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Step 1: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Read the above articles to understand the distinction between theoretical and auxiliary assumptions.</w:t>
      </w:r>
    </w:p>
    <w:p w14:paraId="7BBEC0B7" w14:textId="77777777" w:rsidR="002D66B3" w:rsidRPr="002D66B3" w:rsidRDefault="002D66B3" w:rsidP="002D66B3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Step 2: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Use Trafimow’s logic:</w:t>
      </w:r>
    </w:p>
    <w:p w14:paraId="5FF41A79" w14:textId="77777777" w:rsidR="002D66B3" w:rsidRPr="002D66B3" w:rsidRDefault="002D66B3" w:rsidP="002D66B3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Identify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all assumptions (theoretical and auxiliary) underlying your hypothesis and methodology.</w:t>
      </w:r>
    </w:p>
    <w:p w14:paraId="32A886AC" w14:textId="77777777" w:rsidR="002D66B3" w:rsidRPr="002D66B3" w:rsidRDefault="002D66B3" w:rsidP="002D66B3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Articulate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each auxiliary assumption explicitly.</w:t>
      </w:r>
    </w:p>
    <w:p w14:paraId="064351D9" w14:textId="77777777" w:rsidR="002D66B3" w:rsidRPr="002D66B3" w:rsidRDefault="002D66B3" w:rsidP="002D66B3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Evaluate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: For each, ask: “If this auxiliary assumption were false, would my test of the theory still be valid?”</w:t>
      </w:r>
    </w:p>
    <w:p w14:paraId="5FA7B1BF" w14:textId="77777777" w:rsidR="002D66B3" w:rsidRPr="002D66B3" w:rsidRDefault="002D66B3" w:rsidP="002D66B3">
      <w:pPr>
        <w:numPr>
          <w:ilvl w:val="1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Test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: Where possible, empirically or logically test the plausibility of each auxiliary assumption.</w:t>
      </w:r>
    </w:p>
    <w:p w14:paraId="3F5AC3E7" w14:textId="77777777" w:rsidR="002D66B3" w:rsidRPr="002D66B3" w:rsidRDefault="002D66B3" w:rsidP="002D66B3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Step 3: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Use Trafimow’s syllogistic reasoning (see the 2021 article) to map how auxiliary assumptions connect your data to your theoretical claims.</w:t>
      </w:r>
    </w:p>
    <w:p w14:paraId="181A54C1" w14:textId="77777777" w:rsidR="002D66B3" w:rsidRPr="002D66B3" w:rsidRDefault="002D66B3" w:rsidP="002D66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3. </w:t>
      </w: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Google Scholar and University Libraries</w:t>
      </w:r>
    </w:p>
    <w:p w14:paraId="45322FCD" w14:textId="77777777" w:rsidR="002D66B3" w:rsidRPr="002D66B3" w:rsidRDefault="002D66B3" w:rsidP="002D66B3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Google Scholar: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</w:t>
      </w:r>
      <w:hyperlink r:id="rId35" w:tgtFrame="_blank" w:history="1">
        <w:r w:rsidRPr="002D66B3">
          <w:rPr>
            <w:rFonts w:ascii="Times New Roman" w:eastAsia="Times New Roman" w:hAnsi="Times New Roman" w:cs="Times New Roman"/>
            <w:color w:val="0000FF"/>
            <w:kern w:val="0"/>
            <w:u w:val="single"/>
            <w:bdr w:val="single" w:sz="2" w:space="0" w:color="E5E7EB" w:frame="1"/>
            <w14:ligatures w14:val="none"/>
          </w:rPr>
          <w:t>David Trafimow’s Profile</w:t>
        </w:r>
      </w:hyperlink>
      <w:r w:rsidRPr="002D66B3">
        <w:rPr>
          <w:rFonts w:ascii="Times New Roman" w:eastAsia="Times New Roman" w:hAnsi="Times New Roman" w:cs="Times New Roman"/>
          <w:kern w:val="0"/>
          <w14:ligatures w14:val="none"/>
        </w:rPr>
        <w:br/>
        <w:t>Search for “auxiliary assumptions” within his publications for the most relevant works.</w:t>
      </w:r>
    </w:p>
    <w:p w14:paraId="3160B473" w14:textId="77777777" w:rsidR="002D66B3" w:rsidRPr="002D66B3" w:rsidRDefault="002D66B3" w:rsidP="002D66B3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b/>
          <w:bCs/>
          <w:kern w:val="0"/>
          <w:bdr w:val="single" w:sz="2" w:space="0" w:color="E5E7EB" w:frame="1"/>
          <w14:ligatures w14:val="none"/>
        </w:rPr>
        <w:t>University Libraries:</w:t>
      </w: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 Use your institutional access to download full texts if paywalled.</w:t>
      </w:r>
    </w:p>
    <w:p w14:paraId="65F7659C" w14:textId="77777777" w:rsidR="002D66B3" w:rsidRPr="002D66B3" w:rsidRDefault="002D66B3" w:rsidP="002D66B3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2D66B3">
        <w:rPr>
          <w:rFonts w:ascii="Times New Roman" w:eastAsia="Times New Roman" w:hAnsi="Times New Roman" w:cs="Times New Roman"/>
          <w:kern w:val="0"/>
          <w14:ligatures w14:val="none"/>
        </w:rPr>
        <w:t>Summary Table</w:t>
      </w:r>
    </w:p>
    <w:tbl>
      <w:tblPr>
        <w:tblW w:w="9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5130"/>
        <w:gridCol w:w="2970"/>
      </w:tblGrid>
      <w:tr w:rsidR="002D66B3" w:rsidRPr="002D66B3" w14:paraId="5A4C8B2B" w14:textId="77777777" w:rsidTr="003C5CE9">
        <w:trPr>
          <w:tblHeader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1F699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Resource Type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5E3F1F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Title &amp; Link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8658C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What You’ll Find</w:t>
            </w:r>
          </w:p>
        </w:tc>
      </w:tr>
      <w:tr w:rsidR="002D66B3" w:rsidRPr="002D66B3" w14:paraId="5E55E4D8" w14:textId="77777777" w:rsidTr="003C5CE9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583CC42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Peer-reviewed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C3FDF6F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6" w:tgtFrame="_blank" w:history="1">
              <w:r w:rsidRPr="002D66B3">
                <w:rPr>
                  <w:rFonts w:ascii="Times New Roman" w:eastAsia="Times New Roman" w:hAnsi="Times New Roman" w:cs="Times New Roman"/>
                  <w:color w:val="000000"/>
                  <w:kern w:val="0"/>
                  <w:u w:val="single"/>
                  <w:bdr w:val="single" w:sz="2" w:space="0" w:color="E5E7EB" w:frame="1"/>
                  <w14:ligatures w14:val="none"/>
                </w:rPr>
                <w:t>Generalizing across auxiliary, statistical, and inferential assumptions</w:t>
              </w:r>
            </w:hyperlink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96B8EE5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Core framework and reasoning tools</w:t>
            </w:r>
          </w:p>
        </w:tc>
      </w:tr>
      <w:tr w:rsidR="002D66B3" w:rsidRPr="002D66B3" w14:paraId="6A53409B" w14:textId="77777777" w:rsidTr="003C5CE9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03923C3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Peer-reviewed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B1DBBE4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7" w:tgtFrame="_blank" w:history="1">
              <w:r w:rsidRPr="002D66B3">
                <w:rPr>
                  <w:rFonts w:ascii="Times New Roman" w:eastAsia="Times New Roman" w:hAnsi="Times New Roman" w:cs="Times New Roman"/>
                  <w:color w:val="000000"/>
                  <w:kern w:val="0"/>
                  <w:u w:val="single"/>
                  <w:bdr w:val="single" w:sz="2" w:space="0" w:color="E5E7EB" w:frame="1"/>
                  <w14:ligatures w14:val="none"/>
                </w:rPr>
                <w:t>Non Causal Theories and Using Auxiliary Assumptions to Handle Situation‐Specificity</w:t>
              </w:r>
            </w:hyperlink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EBE01AE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Practical application in social science</w:t>
            </w:r>
          </w:p>
        </w:tc>
      </w:tr>
      <w:tr w:rsidR="002D66B3" w:rsidRPr="002D66B3" w14:paraId="2E14FDD2" w14:textId="77777777" w:rsidTr="003C5CE9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6E276B1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Peer-reviewed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8F02BDC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8" w:tgtFrame="_blank" w:history="1">
              <w:r w:rsidRPr="002D66B3">
                <w:rPr>
                  <w:rFonts w:ascii="Times New Roman" w:eastAsia="Times New Roman" w:hAnsi="Times New Roman" w:cs="Times New Roman"/>
                  <w:color w:val="000000"/>
                  <w:kern w:val="0"/>
                  <w:u w:val="single"/>
                  <w:bdr w:val="single" w:sz="2" w:space="0" w:color="E5E7EB" w:frame="1"/>
                  <w14:ligatures w14:val="none"/>
                </w:rPr>
                <w:t>Meaning in life research: the importance of considering auxiliary assumptions</w:t>
              </w:r>
            </w:hyperlink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0CF5C4F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Step-by-step case example</w:t>
            </w:r>
          </w:p>
        </w:tc>
      </w:tr>
      <w:tr w:rsidR="002D66B3" w:rsidRPr="002D66B3" w14:paraId="05EA426F" w14:textId="77777777" w:rsidTr="003C5CE9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65A20D4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Scholar profile</w:t>
            </w:r>
          </w:p>
        </w:tc>
        <w:tc>
          <w:tcPr>
            <w:tcW w:w="5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AAA4B8D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39" w:tgtFrame="_blank" w:history="1">
              <w:r w:rsidRPr="002D66B3">
                <w:rPr>
                  <w:rFonts w:ascii="Times New Roman" w:eastAsia="Times New Roman" w:hAnsi="Times New Roman" w:cs="Times New Roman"/>
                  <w:color w:val="000000"/>
                  <w:kern w:val="0"/>
                  <w:u w:val="single"/>
                  <w:bdr w:val="single" w:sz="2" w:space="0" w:color="E5E7EB" w:frame="1"/>
                  <w14:ligatures w14:val="none"/>
                </w:rPr>
                <w:t>David Trafimow on Google Scholar</w:t>
              </w:r>
            </w:hyperlink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2216345" w14:textId="77777777" w:rsidR="002D66B3" w:rsidRPr="002D66B3" w:rsidRDefault="002D66B3" w:rsidP="002D66B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D66B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list of relevant publications</w:t>
            </w:r>
          </w:p>
        </w:tc>
      </w:tr>
    </w:tbl>
    <w:p w14:paraId="07035340" w14:textId="77777777" w:rsidR="002D66B3" w:rsidRPr="002D66B3" w:rsidRDefault="002D66B3" w:rsidP="002D66B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C5352A" w14:textId="77777777" w:rsidR="00A92AE7" w:rsidRPr="00704E1F" w:rsidRDefault="00A92AE7">
      <w:pPr>
        <w:rPr>
          <w:rFonts w:ascii="Times New Roman" w:hAnsi="Times New Roman" w:cs="Times New Roman"/>
        </w:rPr>
      </w:pPr>
    </w:p>
    <w:sectPr w:rsidR="00A92AE7" w:rsidRPr="00704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25440"/>
    <w:multiLevelType w:val="hybridMultilevel"/>
    <w:tmpl w:val="42E84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276B"/>
    <w:multiLevelType w:val="multilevel"/>
    <w:tmpl w:val="E22C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FE6E93"/>
    <w:multiLevelType w:val="multilevel"/>
    <w:tmpl w:val="B61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9862BF"/>
    <w:multiLevelType w:val="multilevel"/>
    <w:tmpl w:val="0B98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0B39E3"/>
    <w:multiLevelType w:val="multilevel"/>
    <w:tmpl w:val="D68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A262F72"/>
    <w:multiLevelType w:val="multilevel"/>
    <w:tmpl w:val="ED56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85A66"/>
    <w:multiLevelType w:val="multilevel"/>
    <w:tmpl w:val="66A8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85189"/>
    <w:multiLevelType w:val="multilevel"/>
    <w:tmpl w:val="7F72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C6E96"/>
    <w:multiLevelType w:val="multilevel"/>
    <w:tmpl w:val="7FB4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F1B9F"/>
    <w:multiLevelType w:val="multilevel"/>
    <w:tmpl w:val="A354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4450354">
    <w:abstractNumId w:val="6"/>
  </w:num>
  <w:num w:numId="2" w16cid:durableId="1843668165">
    <w:abstractNumId w:val="5"/>
  </w:num>
  <w:num w:numId="3" w16cid:durableId="1702508422">
    <w:abstractNumId w:val="8"/>
  </w:num>
  <w:num w:numId="4" w16cid:durableId="1266309189">
    <w:abstractNumId w:val="7"/>
  </w:num>
  <w:num w:numId="5" w16cid:durableId="1721633026">
    <w:abstractNumId w:val="3"/>
  </w:num>
  <w:num w:numId="6" w16cid:durableId="1973171440">
    <w:abstractNumId w:val="0"/>
  </w:num>
  <w:num w:numId="7" w16cid:durableId="1599865963">
    <w:abstractNumId w:val="4"/>
  </w:num>
  <w:num w:numId="8" w16cid:durableId="340474856">
    <w:abstractNumId w:val="2"/>
  </w:num>
  <w:num w:numId="9" w16cid:durableId="209996580">
    <w:abstractNumId w:val="9"/>
  </w:num>
  <w:num w:numId="10" w16cid:durableId="64870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B3"/>
    <w:rsid w:val="002D66B3"/>
    <w:rsid w:val="00364D89"/>
    <w:rsid w:val="003C5CE9"/>
    <w:rsid w:val="00480A3F"/>
    <w:rsid w:val="005644E3"/>
    <w:rsid w:val="00704E1F"/>
    <w:rsid w:val="007B0F07"/>
    <w:rsid w:val="00895C67"/>
    <w:rsid w:val="009C1C07"/>
    <w:rsid w:val="00A92AE7"/>
    <w:rsid w:val="00B93071"/>
    <w:rsid w:val="00BC5011"/>
    <w:rsid w:val="00C078C2"/>
    <w:rsid w:val="00DB4DFF"/>
    <w:rsid w:val="00E021AE"/>
    <w:rsid w:val="00EB2DBF"/>
    <w:rsid w:val="00F86A2C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01E1"/>
  <w15:chartTrackingRefBased/>
  <w15:docId w15:val="{2D40FECE-C50C-314B-A3B7-536021BE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6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6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D6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6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D6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6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D66B3"/>
    <w:rPr>
      <w:i/>
      <w:iCs/>
    </w:rPr>
  </w:style>
  <w:style w:type="character" w:styleId="Strong">
    <w:name w:val="Strong"/>
    <w:basedOn w:val="DefaultParagraphFont"/>
    <w:uiPriority w:val="22"/>
    <w:qFormat/>
    <w:rsid w:val="002D66B3"/>
    <w:rPr>
      <w:b/>
      <w:bCs/>
    </w:rPr>
  </w:style>
  <w:style w:type="character" w:customStyle="1" w:styleId="apple-converted-space">
    <w:name w:val="apple-converted-space"/>
    <w:basedOn w:val="DefaultParagraphFont"/>
    <w:rsid w:val="002D66B3"/>
  </w:style>
  <w:style w:type="paragraph" w:customStyle="1" w:styleId="my-0">
    <w:name w:val="my-0"/>
    <w:basedOn w:val="Normal"/>
    <w:rsid w:val="002D6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D66B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66B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6B3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2D66B3"/>
    <w:pPr>
      <w:tabs>
        <w:tab w:val="right" w:pos="9350"/>
      </w:tabs>
      <w:spacing w:before="360" w:after="0" w:line="240" w:lineRule="auto"/>
    </w:pPr>
    <w:rPr>
      <w:rFonts w:asciiTheme="majorHAnsi" w:eastAsia="Times New Roman" w:hAnsiTheme="majorHAnsi" w:cs="Times New Roman"/>
      <w:b/>
      <w:bCs/>
      <w:caps/>
      <w:kern w:val="0"/>
      <w14:ligatures w14:val="none"/>
    </w:rPr>
  </w:style>
  <w:style w:type="character" w:customStyle="1" w:styleId="whitespace-nowrap">
    <w:name w:val="whitespace-nowrap"/>
    <w:basedOn w:val="DefaultParagraphFont"/>
    <w:rsid w:val="00895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77/1089268020912075" TargetMode="External"/><Relationship Id="rId18" Type="http://schemas.openxmlformats.org/officeDocument/2006/relationships/hyperlink" Target="https://yadda.icm.edu.pl/baztech/element/bwmeta1.element.baztech-6379c3ae-af62-410d-b9f1-7e559351fa79/c/PJMS_25_1_04.pdf" TargetMode="External"/><Relationship Id="rId26" Type="http://schemas.openxmlformats.org/officeDocument/2006/relationships/hyperlink" Target="https://www.mdpi.com/2071-1050/16/6/2524" TargetMode="External"/><Relationship Id="rId39" Type="http://schemas.openxmlformats.org/officeDocument/2006/relationships/hyperlink" Target="https://scholar.google.com/citations?user=Z2h2Cw4AAAAJ&amp;hl=en" TargetMode="External"/><Relationship Id="rId21" Type="http://schemas.openxmlformats.org/officeDocument/2006/relationships/hyperlink" Target="https://yadda.icm.edu.pl/baztech/element/bwmeta1.element.baztech-6379c3ae-af62-410d-b9f1-7e559351fa79/c/PJMS_25_1_04.pdf" TargetMode="External"/><Relationship Id="rId34" Type="http://schemas.openxmlformats.org/officeDocument/2006/relationships/hyperlink" Target="https://www.tandfonline.com/doi/full/10.1080/17439760.2021.1904747" TargetMode="External"/><Relationship Id="rId7" Type="http://schemas.openxmlformats.org/officeDocument/2006/relationships/hyperlink" Target="https://growthod.org/AAM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0/17439760.2021.1940252" TargetMode="External"/><Relationship Id="rId20" Type="http://schemas.openxmlformats.org/officeDocument/2006/relationships/hyperlink" Target="https://www.sciencedirect.com/science/article/pii/S2666188825002953" TargetMode="External"/><Relationship Id="rId29" Type="http://schemas.openxmlformats.org/officeDocument/2006/relationships/hyperlink" Target="https://yadda.icm.edu.pl/baztech/element/bwmeta1.element.baztech-6379c3ae-af62-410d-b9f1-7e559351fa79/c/PJMS_25_1_04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rowthod.org/AAM.html" TargetMode="External"/><Relationship Id="rId11" Type="http://schemas.openxmlformats.org/officeDocument/2006/relationships/hyperlink" Target="https://doi.org/10.1080/17439760.2021.1940252" TargetMode="External"/><Relationship Id="rId24" Type="http://schemas.openxmlformats.org/officeDocument/2006/relationships/hyperlink" Target="https://doi.org/10.56536/ijmres.v13i4.522" TargetMode="External"/><Relationship Id="rId32" Type="http://schemas.openxmlformats.org/officeDocument/2006/relationships/hyperlink" Target="https://journals.sagepub.com/doi/10.1177/20571585241253177" TargetMode="External"/><Relationship Id="rId37" Type="http://schemas.openxmlformats.org/officeDocument/2006/relationships/hyperlink" Target="https://philpapers.org/rec/TRANCN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doi.org/10.1177/1089268020912075" TargetMode="External"/><Relationship Id="rId15" Type="http://schemas.openxmlformats.org/officeDocument/2006/relationships/hyperlink" Target="https://doi.org/10.1111/jtsb.12284" TargetMode="External"/><Relationship Id="rId23" Type="http://schemas.openxmlformats.org/officeDocument/2006/relationships/hyperlink" Target="https://www.mdpi.com/2071-1050/16/6/2524" TargetMode="External"/><Relationship Id="rId28" Type="http://schemas.openxmlformats.org/officeDocument/2006/relationships/hyperlink" Target="https://doi.org/10.56536/ijmres.v13i4.522" TargetMode="External"/><Relationship Id="rId36" Type="http://schemas.openxmlformats.org/officeDocument/2006/relationships/hyperlink" Target="https://bpspsychub.onlinelibrary.wiley.com/doi/10.1111/bmsp.12222" TargetMode="External"/><Relationship Id="rId10" Type="http://schemas.openxmlformats.org/officeDocument/2006/relationships/hyperlink" Target="https://doi.org/10.1111/jtsb.12284" TargetMode="External"/><Relationship Id="rId19" Type="http://schemas.openxmlformats.org/officeDocument/2006/relationships/hyperlink" Target="https://poverty.com.pk/index.php/Journal/article/download/960/825" TargetMode="External"/><Relationship Id="rId31" Type="http://schemas.openxmlformats.org/officeDocument/2006/relationships/hyperlink" Target="https://pmc.ncbi.nlm.nih.gov/articles/PMC119475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11/bmsp.12222" TargetMode="External"/><Relationship Id="rId14" Type="http://schemas.openxmlformats.org/officeDocument/2006/relationships/hyperlink" Target="https://doi.org/10.1111/bmsp.12222" TargetMode="External"/><Relationship Id="rId22" Type="http://schemas.openxmlformats.org/officeDocument/2006/relationships/hyperlink" Target="https://doi.org/10.56536/ijmres.v13i4.522" TargetMode="External"/><Relationship Id="rId27" Type="http://schemas.openxmlformats.org/officeDocument/2006/relationships/hyperlink" Target="https://poverty.com.pk/index.php/Journal/article/download/960/825" TargetMode="External"/><Relationship Id="rId30" Type="http://schemas.openxmlformats.org/officeDocument/2006/relationships/hyperlink" Target="https://www.mdpi.com/2071-1050/16/6/2524" TargetMode="External"/><Relationship Id="rId35" Type="http://schemas.openxmlformats.org/officeDocument/2006/relationships/hyperlink" Target="https://scholar.google.com/citations?user=Z2h2Cw4AAAAJ&amp;hl=en" TargetMode="External"/><Relationship Id="rId8" Type="http://schemas.openxmlformats.org/officeDocument/2006/relationships/hyperlink" Target="https://doi.org/10.1177/108926802091207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rowthod.org/AAM.html" TargetMode="External"/><Relationship Id="rId17" Type="http://schemas.openxmlformats.org/officeDocument/2006/relationships/hyperlink" Target="https://doi.org/10.56536/ijmres.v13i4.522" TargetMode="External"/><Relationship Id="rId25" Type="http://schemas.openxmlformats.org/officeDocument/2006/relationships/hyperlink" Target="https://yadda.icm.edu.pl/baztech/element/bwmeta1.element.baztech-6379c3ae-af62-410d-b9f1-7e559351fa79/c/PJMS_25_1_04.pdf" TargetMode="External"/><Relationship Id="rId33" Type="http://schemas.openxmlformats.org/officeDocument/2006/relationships/hyperlink" Target="https://bpspsychub.onlinelibrary.wiley.com/doi/10.1111/bmsp.12222" TargetMode="External"/><Relationship Id="rId38" Type="http://schemas.openxmlformats.org/officeDocument/2006/relationships/hyperlink" Target="https://www.tandfonline.com/doi/full/10.1080/17439760.2021.1904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10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Boje</dc:creator>
  <cp:keywords/>
  <dc:description/>
  <cp:lastModifiedBy>David Boje</cp:lastModifiedBy>
  <cp:revision>1</cp:revision>
  <dcterms:created xsi:type="dcterms:W3CDTF">2025-07-14T10:12:00Z</dcterms:created>
  <dcterms:modified xsi:type="dcterms:W3CDTF">2025-07-14T11:19:00Z</dcterms:modified>
</cp:coreProperties>
</file>